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867">
      <w:pPr>
        <w:jc w:val="center"/>
        <w:rPr>
          <w:b/>
          <w:color w:val="355E00"/>
        </w:rPr>
      </w:pPr>
      <w:r>
        <w:rPr>
          <w:b/>
          <w:color w:val="355E00"/>
        </w:rPr>
        <w:t xml:space="preserve">СИСТЕМА ОЦЕНКИ КАЧЕСТВА ОБРАЗОВАНИЯ  </w:t>
      </w:r>
    </w:p>
    <w:p w:rsidR="00000000" w:rsidRDefault="00990867">
      <w:pPr>
        <w:jc w:val="center"/>
        <w:rPr>
          <w:b/>
          <w:color w:val="355E00"/>
        </w:rPr>
      </w:pPr>
      <w:r>
        <w:rPr>
          <w:b/>
          <w:color w:val="355E00"/>
        </w:rPr>
        <w:t>МБОУ «НОВОНИКОЛАЕВСКАЯ СОШ №9»</w:t>
      </w:r>
    </w:p>
    <w:p w:rsidR="00000000" w:rsidRDefault="00990867">
      <w:pPr>
        <w:jc w:val="center"/>
      </w:pPr>
    </w:p>
    <w:p w:rsidR="00000000" w:rsidRDefault="00990867">
      <w:pPr>
        <w:jc w:val="both"/>
      </w:pPr>
      <w:r>
        <w:t xml:space="preserve">   </w:t>
      </w:r>
      <w:r>
        <w:rPr>
          <w:b/>
          <w:bCs/>
        </w:rPr>
        <w:t xml:space="preserve"> </w:t>
      </w:r>
      <w:r>
        <w:rPr>
          <w:b/>
          <w:bCs/>
        </w:rPr>
        <w:t xml:space="preserve">Цель  системы внутренней оценки качества образования </w:t>
      </w:r>
      <w:r>
        <w:t xml:space="preserve">– получение обратной связи о состоянии качества образования и принятие решений на основе данных о качестве образования. </w:t>
      </w:r>
    </w:p>
    <w:p w:rsidR="00000000" w:rsidRDefault="00990867">
      <w:pPr>
        <w:ind w:firstLine="708"/>
        <w:jc w:val="both"/>
      </w:pPr>
      <w:r>
        <w:t>Внутренн</w:t>
      </w:r>
      <w:r>
        <w:t xml:space="preserve">ие процедуры организуются  ШМО педагогов, администрацией, приглашенными специалистами ПМПК  в целях получения данных, дающих основания для оперативного управления образовательными результатами. </w:t>
      </w:r>
    </w:p>
    <w:p w:rsidR="00000000" w:rsidRDefault="00990867">
      <w:pPr>
        <w:ind w:firstLine="708"/>
        <w:jc w:val="both"/>
      </w:pPr>
      <w:r>
        <w:t>Используются встроенные в учебный процесс и практику педагого</w:t>
      </w:r>
      <w:r>
        <w:t>в процедуры, являющиеся элементами формирующей оценки. Количество и качество процедур определили на ШМО в августе 2016г.</w:t>
      </w:r>
    </w:p>
    <w:p w:rsidR="00000000" w:rsidRDefault="00990867">
      <w:pPr>
        <w:jc w:val="both"/>
      </w:pPr>
      <w:r>
        <w:t xml:space="preserve"> Текущее и промежуточное оценивание освоения учащимися учебных программ проводится педагогом в соответствии с рабочей программой по уче</w:t>
      </w:r>
      <w:r>
        <w:t>бному предмету и локальным актом школы.</w:t>
      </w:r>
    </w:p>
    <w:p w:rsidR="00000000" w:rsidRDefault="00990867">
      <w:pPr>
        <w:jc w:val="both"/>
        <w:rPr>
          <w:b/>
          <w:bCs/>
        </w:rPr>
      </w:pPr>
      <w:r>
        <w:rPr>
          <w:b/>
          <w:bCs/>
        </w:rPr>
        <w:t>Основные задачи внутренней системы оценки качества образования:</w:t>
      </w:r>
    </w:p>
    <w:p w:rsidR="00000000" w:rsidRDefault="00990867">
      <w:pPr>
        <w:jc w:val="both"/>
      </w:pPr>
      <w:r>
        <w:t>- систематическое отслеживание и анализ состояния системы образования в     образовательном учреждении для принятия обоснованных и своевременных управле</w:t>
      </w:r>
      <w:r>
        <w:t>нческих решений, направленных на повышение качества образовательного процесса и образовательного  результата;</w:t>
      </w:r>
    </w:p>
    <w:p w:rsidR="00000000" w:rsidRDefault="00990867">
      <w:pPr>
        <w:jc w:val="both"/>
      </w:pPr>
      <w:r>
        <w:t xml:space="preserve">- максимальное устранение эффекта неполноты и неточности информации о качестве </w:t>
      </w:r>
    </w:p>
    <w:p w:rsidR="00000000" w:rsidRDefault="00990867">
      <w:pPr>
        <w:jc w:val="both"/>
      </w:pPr>
      <w:r>
        <w:t>образования, как на этапе планирования образовательных результатов</w:t>
      </w:r>
      <w:r>
        <w:t>, так и на этапе оценки эффективности образовательного процесса по достижению соответствующего качества образования.</w:t>
      </w:r>
    </w:p>
    <w:p w:rsidR="00000000" w:rsidRDefault="00990867">
      <w:pPr>
        <w:suppressAutoHyphens w:val="0"/>
        <w:autoSpaceDE w:val="0"/>
        <w:spacing w:before="75"/>
        <w:jc w:val="both"/>
        <w:rPr>
          <w:rFonts w:eastAsia="Times New Roman" w:cs="Times New Roman"/>
          <w:b/>
          <w:color w:val="000000"/>
          <w:sz w:val="28"/>
          <w:szCs w:val="28"/>
          <w:lang w:eastAsia="ar-SA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ar-SA" w:bidi="ar-SA"/>
        </w:rPr>
        <w:t xml:space="preserve">    </w:t>
      </w:r>
    </w:p>
    <w:p w:rsidR="00000000" w:rsidRDefault="00990867">
      <w:pPr>
        <w:jc w:val="center"/>
        <w:rPr>
          <w:color w:val="000000"/>
          <w:sz w:val="28"/>
          <w:szCs w:val="28"/>
        </w:rPr>
      </w:pPr>
    </w:p>
    <w:p w:rsidR="00000000" w:rsidRDefault="00990867">
      <w:pPr>
        <w:jc w:val="center"/>
        <w:rPr>
          <w:rFonts w:cs="Times New Roman"/>
          <w:b/>
          <w:color w:val="355E00"/>
          <w:sz w:val="28"/>
          <w:szCs w:val="28"/>
        </w:rPr>
      </w:pPr>
      <w:r>
        <w:rPr>
          <w:rFonts w:cs="Times New Roman"/>
          <w:b/>
          <w:color w:val="355E00"/>
          <w:sz w:val="28"/>
          <w:szCs w:val="28"/>
        </w:rPr>
        <w:t>ШСОКО в соответствии с ФГОС</w:t>
      </w:r>
    </w:p>
    <w:p w:rsidR="00000000" w:rsidRDefault="00990867">
      <w:pPr>
        <w:jc w:val="center"/>
        <w:rPr>
          <w:rFonts w:cs="Times New Roman"/>
          <w:b/>
          <w:i/>
          <w:color w:val="000000"/>
          <w:sz w:val="28"/>
          <w:szCs w:val="28"/>
          <w:u w:val="single"/>
        </w:rPr>
      </w:pPr>
      <w:r>
        <w:rPr>
          <w:rFonts w:cs="Times New Roman"/>
          <w:b/>
          <w:i/>
          <w:color w:val="000000"/>
          <w:sz w:val="28"/>
          <w:szCs w:val="28"/>
          <w:u w:val="single"/>
        </w:rPr>
        <w:t>1.Направление – оценка деятельности учащихся</w:t>
      </w:r>
    </w:p>
    <w:p w:rsidR="00000000" w:rsidRDefault="00990867">
      <w:pPr>
        <w:suppressAutoHyphens w:val="0"/>
        <w:autoSpaceDE w:val="0"/>
        <w:spacing w:before="75"/>
        <w:jc w:val="center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sz w:val="28"/>
          <w:szCs w:val="28"/>
          <w:lang w:eastAsia="ar-SA" w:bidi="ar-SA"/>
        </w:rPr>
        <w:t>Подходы</w:t>
      </w:r>
      <w:r>
        <w:rPr>
          <w:rFonts w:eastAsia="Times New Roman" w:cs="Times New Roman"/>
          <w:b/>
          <w:bCs/>
          <w:lang w:eastAsia="ar-SA" w:bidi="ar-SA"/>
        </w:rPr>
        <w:t xml:space="preserve"> </w:t>
      </w:r>
    </w:p>
    <w:p w:rsidR="00000000" w:rsidRDefault="00990867">
      <w:pPr>
        <w:suppressAutoHyphens w:val="0"/>
        <w:autoSpaceDE w:val="0"/>
        <w:spacing w:before="75"/>
        <w:jc w:val="center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lang w:eastAsia="ar-SA" w:bidi="ar-SA"/>
        </w:rPr>
        <w:t xml:space="preserve"> </w:t>
      </w:r>
      <w:r>
        <w:rPr>
          <w:rFonts w:eastAsia="Times New Roman" w:cs="Times New Roman"/>
          <w:b/>
          <w:bCs/>
          <w:lang w:eastAsia="ar-SA" w:bidi="ar-SA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19"/>
      </w:tblGrid>
      <w:tr w:rsidR="00000000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pStyle w:val="a6"/>
              <w:jc w:val="center"/>
            </w:pPr>
            <w:r>
              <w:t xml:space="preserve">Контроль 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90867">
            <w:pPr>
              <w:pStyle w:val="a6"/>
              <w:jc w:val="center"/>
            </w:pPr>
            <w:r>
              <w:t xml:space="preserve">Поддержка </w:t>
            </w:r>
          </w:p>
        </w:tc>
      </w:tr>
      <w:tr w:rsidR="00000000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Цель:</w:t>
            </w:r>
            <w:r>
              <w:rPr>
                <w:rFonts w:cs="Times New Roman"/>
              </w:rPr>
              <w:t xml:space="preserve"> контроль индивидуаль</w:t>
            </w:r>
            <w:r>
              <w:rPr>
                <w:rFonts w:cs="Times New Roman"/>
              </w:rPr>
              <w:t>ных достижений обучающихся, получаемых в ходе освоения образовательных программ НОО и ООО , а также оценка состояния качества образования на уровне НОО  и ООО в образовательном учреждении в соответствии с ФГОС.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  <w:u w:val="single"/>
              </w:rPr>
              <w:t>Цель:</w:t>
            </w:r>
            <w:r>
              <w:rPr>
                <w:rFonts w:cs="Times New Roman"/>
              </w:rPr>
              <w:t xml:space="preserve"> обеспечение эффективного управления обр</w:t>
            </w:r>
            <w:r>
              <w:rPr>
                <w:rFonts w:cs="Times New Roman"/>
              </w:rPr>
              <w:t>азованием  на основе регулярно получаемой в процессе мониторинга достоверной информации о состоянии системы НОО и ООО и тенденциях ее изменения, а также факторах, влияющих на качество НОО и ООО.</w:t>
            </w:r>
          </w:p>
        </w:tc>
      </w:tr>
    </w:tbl>
    <w:p w:rsidR="00000000" w:rsidRDefault="00990867"/>
    <w:p w:rsidR="00000000" w:rsidRDefault="00990867">
      <w:pPr>
        <w:rPr>
          <w:rFonts w:cs="Times New Roman"/>
          <w:b/>
        </w:rPr>
      </w:pPr>
      <w:r>
        <w:rPr>
          <w:rFonts w:cs="Times New Roman"/>
          <w:b/>
        </w:rPr>
        <w:t>Предмет оценивания</w:t>
      </w:r>
    </w:p>
    <w:p w:rsidR="00000000" w:rsidRDefault="00990867">
      <w:pPr>
        <w:pStyle w:val="ListParagraph"/>
        <w:numPr>
          <w:ilvl w:val="0"/>
          <w:numId w:val="1"/>
        </w:numPr>
        <w:ind w:left="16" w:firstLine="0"/>
        <w:rPr>
          <w:rFonts w:cs="Times New Roman"/>
        </w:rPr>
      </w:pPr>
      <w:r>
        <w:rPr>
          <w:rFonts w:cs="Times New Roman"/>
        </w:rPr>
        <w:t>Предметные результаты</w:t>
      </w:r>
    </w:p>
    <w:p w:rsidR="00000000" w:rsidRDefault="00990867">
      <w:pPr>
        <w:pStyle w:val="ListParagraph"/>
        <w:numPr>
          <w:ilvl w:val="0"/>
          <w:numId w:val="1"/>
        </w:numPr>
        <w:ind w:left="16" w:firstLine="0"/>
        <w:rPr>
          <w:rFonts w:cs="Times New Roman"/>
        </w:rPr>
      </w:pPr>
      <w:r>
        <w:rPr>
          <w:rFonts w:cs="Times New Roman"/>
        </w:rPr>
        <w:t>Метапредметные рез</w:t>
      </w:r>
      <w:r>
        <w:rPr>
          <w:rFonts w:cs="Times New Roman"/>
        </w:rPr>
        <w:t>ультаты</w:t>
      </w:r>
    </w:p>
    <w:p w:rsidR="00000000" w:rsidRDefault="00990867">
      <w:pPr>
        <w:pStyle w:val="ListParagraph"/>
        <w:numPr>
          <w:ilvl w:val="0"/>
          <w:numId w:val="1"/>
        </w:numPr>
        <w:ind w:left="16" w:firstLine="0"/>
        <w:rPr>
          <w:rFonts w:cs="Times New Roman"/>
        </w:rPr>
      </w:pPr>
      <w:r>
        <w:rPr>
          <w:rFonts w:cs="Times New Roman"/>
        </w:rPr>
        <w:t>Личностные результаты</w:t>
      </w:r>
    </w:p>
    <w:p w:rsidR="00000000" w:rsidRDefault="00990867">
      <w:pPr>
        <w:pStyle w:val="ListParagraph"/>
        <w:numPr>
          <w:ilvl w:val="0"/>
          <w:numId w:val="1"/>
        </w:numPr>
        <w:ind w:left="16" w:firstLine="0"/>
        <w:rPr>
          <w:rFonts w:cs="Times New Roman"/>
        </w:rPr>
      </w:pPr>
      <w:r>
        <w:rPr>
          <w:rFonts w:cs="Times New Roman"/>
        </w:rPr>
        <w:t>Результаты участия обучающихся в интеллектуальных и творческих конкурсах,</w:t>
      </w:r>
    </w:p>
    <w:p w:rsidR="00000000" w:rsidRDefault="00990867">
      <w:pPr>
        <w:pStyle w:val="ListParagraph"/>
        <w:ind w:left="16"/>
        <w:rPr>
          <w:rFonts w:cs="Times New Roman"/>
        </w:rPr>
      </w:pPr>
      <w:r>
        <w:rPr>
          <w:rFonts w:cs="Times New Roman"/>
        </w:rPr>
        <w:t>спортивных соревнованиях</w:t>
      </w:r>
    </w:p>
    <w:p w:rsidR="00000000" w:rsidRDefault="00990867">
      <w:pPr>
        <w:pStyle w:val="ListParagraph"/>
        <w:numPr>
          <w:ilvl w:val="0"/>
          <w:numId w:val="1"/>
        </w:numPr>
        <w:ind w:left="16" w:firstLine="0"/>
        <w:rPr>
          <w:rFonts w:cs="Times New Roman"/>
        </w:rPr>
      </w:pPr>
      <w:r>
        <w:rPr>
          <w:rFonts w:cs="Times New Roman"/>
        </w:rPr>
        <w:t>Индивидуальный прогресс (динамика образовательных достижений)</w:t>
      </w:r>
    </w:p>
    <w:p w:rsidR="00000000" w:rsidRDefault="00990867">
      <w:pPr>
        <w:pStyle w:val="ListParagraph"/>
        <w:ind w:left="32"/>
        <w:rPr>
          <w:rFonts w:cs="Times New Roman"/>
          <w:b/>
        </w:rPr>
      </w:pPr>
    </w:p>
    <w:p w:rsidR="00000000" w:rsidRDefault="00990867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Объект оценивания </w:t>
      </w:r>
    </w:p>
    <w:p w:rsidR="00000000" w:rsidRDefault="00990867">
      <w:pPr>
        <w:spacing w:line="100" w:lineRule="atLeast"/>
        <w:rPr>
          <w:rFonts w:cs="Times New Roman"/>
        </w:rPr>
      </w:pPr>
      <w:r>
        <w:rPr>
          <w:rFonts w:cs="Times New Roman"/>
        </w:rPr>
        <w:t>Общеобразовательные программы 1-6 классов</w:t>
      </w:r>
    </w:p>
    <w:p w:rsidR="00000000" w:rsidRDefault="00990867">
      <w:pPr>
        <w:jc w:val="center"/>
      </w:pPr>
    </w:p>
    <w:p w:rsidR="00000000" w:rsidRDefault="00990867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  </w:t>
      </w:r>
      <w:r>
        <w:rPr>
          <w:rFonts w:cs="Times New Roman"/>
          <w:b/>
        </w:rPr>
        <w:t xml:space="preserve">         </w:t>
      </w:r>
    </w:p>
    <w:p w:rsidR="00000000" w:rsidRDefault="0099086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>
        <w:rPr>
          <w:rFonts w:cs="Times New Roman"/>
          <w:b/>
        </w:rPr>
        <w:t>Процедуры</w:t>
      </w:r>
    </w:p>
    <w:tbl>
      <w:tblPr>
        <w:tblW w:w="0" w:type="auto"/>
        <w:tblLayout w:type="fixed"/>
        <w:tblLook w:val="0000"/>
      </w:tblPr>
      <w:tblGrid>
        <w:gridCol w:w="1803"/>
        <w:gridCol w:w="238"/>
        <w:gridCol w:w="1752"/>
        <w:gridCol w:w="1767"/>
        <w:gridCol w:w="1992"/>
        <w:gridCol w:w="1687"/>
        <w:gridCol w:w="1579"/>
      </w:tblGrid>
      <w:tr w:rsidR="00000000">
        <w:trPr>
          <w:gridAfter w:val="6"/>
          <w:wAfter w:w="9015" w:type="dxa"/>
          <w:trHeight w:val="277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hd w:val="clear" w:color="auto" w:fill="008000"/>
              <w:spacing w:line="100" w:lineRule="atLeast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</w:rPr>
              <w:t>Контроль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</w:p>
        </w:tc>
      </w:tr>
      <w:tr w:rsidR="00000000">
        <w:trPr>
          <w:gridAfter w:val="6"/>
          <w:wAfter w:w="9015" w:type="dxa"/>
          <w:trHeight w:val="277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hd w:val="clear" w:color="auto" w:fill="83CAFF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класс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процедуры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Инструменты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Критерии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Формы и методы проведения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Формы представления результатов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Условия  границы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Школьная промежуточная аттестация по учебным предметам.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Типовые задачи, тесты, комплексные конт</w:t>
            </w:r>
            <w:r>
              <w:rPr>
                <w:rFonts w:cs="Times New Roman"/>
                <w:sz w:val="20"/>
                <w:szCs w:val="20"/>
              </w:rPr>
              <w:t>рольные работы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Контрольное списывание (русс. яз)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Контрольная работа (математика)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Сдача контрольных нормативов (физкультура)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Тесты (метапр/работа)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Матрица достижений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(перевод в следующий класс),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для учителя 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2.Промежуточная аттестация по внеурочной деятельности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Компетентностные задания, зачетная работа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</w:t>
            </w:r>
            <w:r>
              <w:rPr>
                <w:rFonts w:cs="Times New Roman"/>
                <w:sz w:val="20"/>
                <w:szCs w:val="20"/>
              </w:rPr>
              <w:t xml:space="preserve">ты 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Концерты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Портфолио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родителей, учителя, администрации</w:t>
            </w:r>
          </w:p>
        </w:tc>
      </w:tr>
      <w:tr w:rsidR="00000000">
        <w:trPr>
          <w:gridAfter w:val="6"/>
          <w:wAfter w:w="9015" w:type="dxa"/>
          <w:trHeight w:val="277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000000" w:rsidRDefault="00990867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класс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Школьная промежуточная аттестация по учебным предметам.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Типовые задачи, тесты, комплексные контрольные работы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положении о критериях оценивания </w:t>
            </w:r>
            <w:r>
              <w:rPr>
                <w:rFonts w:cs="Times New Roman"/>
                <w:sz w:val="20"/>
                <w:szCs w:val="20"/>
              </w:rPr>
              <w:t>предметных, метапредметных 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Экзамен в устной форме (русский язык, 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Сдача контрольных нормативов (физкультура)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Тесты (метапр/работа)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ПА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Матрицы достижений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администрации (перевод в следующий класс)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2.Промежуто</w:t>
            </w:r>
            <w:r>
              <w:rPr>
                <w:rFonts w:cs="Times New Roman"/>
                <w:sz w:val="20"/>
                <w:szCs w:val="20"/>
              </w:rPr>
              <w:t>чная аттестация по внеурочной деятельности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Компетентностные задания, зачетная работа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Концерты 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Концерты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Портфолио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родит</w:t>
            </w:r>
            <w:r>
              <w:rPr>
                <w:rFonts w:cs="Times New Roman"/>
                <w:sz w:val="20"/>
                <w:szCs w:val="20"/>
              </w:rPr>
              <w:t>елей, учителя, администрации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3.Тематический контроль.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(русский язык, математика, чтение)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Контрольные работы (математика)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Диктант, изложение (русс. яз)</w:t>
            </w:r>
          </w:p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Проверка техники</w:t>
            </w:r>
            <w:r>
              <w:rPr>
                <w:rFonts w:cs="Times New Roman"/>
                <w:sz w:val="20"/>
                <w:szCs w:val="20"/>
              </w:rPr>
              <w:t xml:space="preserve"> чтения (лит/чтение)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Матрицы достижений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учителя, администрации</w:t>
            </w:r>
          </w:p>
        </w:tc>
      </w:tr>
      <w:tr w:rsidR="00000000">
        <w:trPr>
          <w:gridAfter w:val="6"/>
          <w:wAfter w:w="9015" w:type="dxa"/>
          <w:trHeight w:val="277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000000" w:rsidRDefault="00990867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класс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Школьная промежуточная аттестация по учебным предметам.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Типовые задачи, тесты, комплексные контрольные работы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</w:t>
            </w:r>
            <w:r>
              <w:rPr>
                <w:rFonts w:cs="Times New Roman"/>
                <w:sz w:val="20"/>
                <w:szCs w:val="20"/>
              </w:rPr>
              <w:t xml:space="preserve">метных </w:t>
            </w:r>
            <w:r>
              <w:rPr>
                <w:rFonts w:cs="Times New Roman"/>
                <w:sz w:val="20"/>
                <w:szCs w:val="20"/>
              </w:rPr>
              <w:lastRenderedPageBreak/>
              <w:t>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Экзамен в устной форме (русский язык, 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Сдача </w:t>
            </w:r>
            <w:r>
              <w:rPr>
                <w:rFonts w:cs="Times New Roman"/>
                <w:sz w:val="20"/>
                <w:szCs w:val="20"/>
              </w:rPr>
              <w:lastRenderedPageBreak/>
              <w:t>контрольных нормативов (физкультура)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Тесты (метапр/работа)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Протокол ПА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Матрицы достижений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администрации (перевод в следующий класс)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2.Промежуточная аттестация по в</w:t>
            </w:r>
            <w:r>
              <w:rPr>
                <w:rFonts w:cs="Times New Roman"/>
                <w:sz w:val="20"/>
                <w:szCs w:val="20"/>
              </w:rPr>
              <w:t>неурочной деятельности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Компетентностные задания, зачетная работа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Концерты 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Концерты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Портфолио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родителей, учителя, админ</w:t>
            </w:r>
            <w:r>
              <w:rPr>
                <w:rFonts w:cs="Times New Roman"/>
                <w:sz w:val="20"/>
                <w:szCs w:val="20"/>
              </w:rPr>
              <w:t>истрации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3.Тематический контроль.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(русский язык, математика, чтение)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Контрольные работы (математика)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Диктант, изложение (русс. яз)</w:t>
            </w:r>
          </w:p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Проверка техники чтения (лит/чтение)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Матрицы достижений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учителя, администрации</w:t>
            </w:r>
          </w:p>
        </w:tc>
      </w:tr>
      <w:tr w:rsidR="00000000">
        <w:trPr>
          <w:gridAfter w:val="6"/>
          <w:wAfter w:w="9015" w:type="dxa"/>
          <w:trHeight w:val="277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000000" w:rsidRDefault="00990867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 класс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Школьная промежуточная аттестация по учебным предметам.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Типовые задачи, тесты, комплексные контрольные работы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положении о критериях оценивания предметных, метапредметных и личностных </w:t>
            </w:r>
            <w:r>
              <w:rPr>
                <w:rFonts w:cs="Times New Roman"/>
                <w:sz w:val="20"/>
                <w:szCs w:val="20"/>
              </w:rPr>
              <w:t>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Экзамен в устной форме (русский язык, 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Сдача контрольных нормативов (физкультура)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Тесты (метапр/работа)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ПА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Матрицы достижений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администрации (перевод в следующий класс)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2.Промежуточная аттестация по внеурочной деятельнос</w:t>
            </w:r>
            <w:r>
              <w:rPr>
                <w:rFonts w:cs="Times New Roman"/>
                <w:sz w:val="20"/>
                <w:szCs w:val="20"/>
              </w:rPr>
              <w:t>ти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Компетентностные задания, зачетная работа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Концерты 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Концерты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Портфолио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родителей, учителя, администрации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3.Тематиче</w:t>
            </w:r>
            <w:r>
              <w:rPr>
                <w:rFonts w:cs="Times New Roman"/>
                <w:sz w:val="20"/>
                <w:szCs w:val="20"/>
              </w:rPr>
              <w:t>ский контроль.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(русский язык, математика, чтение)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Контрольные работы (математика)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Диктант, изложение (русс. яз)</w:t>
            </w:r>
          </w:p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Проверка техники чтения (лит/чтение)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Матрицы достижений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учителя, администрации</w:t>
            </w:r>
          </w:p>
        </w:tc>
      </w:tr>
      <w:tr w:rsidR="00000000">
        <w:trPr>
          <w:trHeight w:val="277"/>
        </w:trPr>
        <w:tc>
          <w:tcPr>
            <w:tcW w:w="1081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hd w:val="clear" w:color="auto" w:fill="0084D1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Школьная промежуточная аттестация по учебным предметам.</w:t>
            </w:r>
          </w:p>
        </w:tc>
        <w:tc>
          <w:tcPr>
            <w:tcW w:w="1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Типовые задачи, тесты, комплексные контрольные работы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Экзамен </w:t>
            </w:r>
            <w:r>
              <w:rPr>
                <w:rFonts w:cs="Times New Roman"/>
                <w:sz w:val="20"/>
                <w:szCs w:val="20"/>
              </w:rPr>
              <w:t>в устной форме (русский язык, 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Сдача контрольных нормативов (физкультура)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Инд.творческая работа  (изобр. искусство)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ПА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Матрицы достижений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администрации (перевод в следующий класс)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2.Промежуточная </w:t>
            </w:r>
            <w:r>
              <w:rPr>
                <w:rFonts w:cs="Times New Roman"/>
                <w:sz w:val="20"/>
                <w:szCs w:val="20"/>
              </w:rPr>
              <w:lastRenderedPageBreak/>
              <w:t>аттестация по внеурочной деятельнос</w:t>
            </w:r>
            <w:r>
              <w:rPr>
                <w:rFonts w:cs="Times New Roman"/>
                <w:sz w:val="20"/>
                <w:szCs w:val="20"/>
              </w:rPr>
              <w:t>ти</w:t>
            </w:r>
          </w:p>
        </w:tc>
        <w:tc>
          <w:tcPr>
            <w:tcW w:w="1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Компетентностн</w:t>
            </w:r>
            <w:r>
              <w:rPr>
                <w:rFonts w:cs="Times New Roman"/>
                <w:sz w:val="20"/>
                <w:szCs w:val="20"/>
              </w:rPr>
              <w:lastRenderedPageBreak/>
              <w:t>ые задания, зачетная работа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В положении о </w:t>
            </w:r>
            <w:r>
              <w:rPr>
                <w:rFonts w:cs="Times New Roman"/>
                <w:sz w:val="20"/>
                <w:szCs w:val="20"/>
              </w:rPr>
              <w:lastRenderedPageBreak/>
              <w:t>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Концерты 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Концерты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Портфолио 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Для учащихся, </w:t>
            </w:r>
            <w:r>
              <w:rPr>
                <w:rFonts w:cs="Times New Roman"/>
                <w:sz w:val="20"/>
                <w:szCs w:val="20"/>
              </w:rPr>
              <w:lastRenderedPageBreak/>
              <w:t>родителей, учителя, администрации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3.Тематиче</w:t>
            </w:r>
            <w:r>
              <w:rPr>
                <w:rFonts w:cs="Times New Roman"/>
                <w:sz w:val="20"/>
                <w:szCs w:val="20"/>
              </w:rPr>
              <w:t>ский контроль.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(русский язык, математика)</w:t>
            </w:r>
          </w:p>
        </w:tc>
        <w:tc>
          <w:tcPr>
            <w:tcW w:w="1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Контрольные работы (математика)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Диктант, изложение (русс. яз)</w:t>
            </w:r>
          </w:p>
          <w:p w:rsidR="00000000" w:rsidRDefault="00990867">
            <w:pPr>
              <w:pStyle w:val="ListParagraph"/>
              <w:spacing w:line="10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Матрицы достижений 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учителя, администрации</w:t>
            </w:r>
          </w:p>
        </w:tc>
      </w:tr>
      <w:tr w:rsidR="00000000">
        <w:trPr>
          <w:trHeight w:val="277"/>
        </w:trPr>
        <w:tc>
          <w:tcPr>
            <w:tcW w:w="1081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hd w:val="clear" w:color="auto" w:fill="0084D1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кла</w:t>
            </w:r>
            <w:r>
              <w:rPr>
                <w:b/>
                <w:bCs/>
              </w:rPr>
              <w:t>сс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Школьная промежуточная аттестация по учебным предметам.</w:t>
            </w:r>
          </w:p>
        </w:tc>
        <w:tc>
          <w:tcPr>
            <w:tcW w:w="1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Типовые задачи, тесты, комплексные контрольные работы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Экзамен в устной форме (русский язык, 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Сд</w:t>
            </w:r>
            <w:r>
              <w:rPr>
                <w:rFonts w:cs="Times New Roman"/>
                <w:sz w:val="20"/>
                <w:szCs w:val="20"/>
              </w:rPr>
              <w:t>ача контрольных нормативов (физкультура)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Инд. мини-проект (технология)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ПА</w:t>
            </w:r>
          </w:p>
          <w:p w:rsidR="00000000" w:rsidRDefault="00990867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Матрицы достижений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администрации (перевод в следующий класс)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2.Промежуточная аттестация по внеурочной деятельности</w:t>
            </w:r>
          </w:p>
        </w:tc>
        <w:tc>
          <w:tcPr>
            <w:tcW w:w="1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Компетентностные задания, зачетная работа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</w:t>
            </w:r>
            <w:r>
              <w:rPr>
                <w:rFonts w:cs="Times New Roman"/>
                <w:sz w:val="20"/>
                <w:szCs w:val="20"/>
              </w:rPr>
              <w:t xml:space="preserve"> о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Концерты 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Проектные работы</w:t>
            </w: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Выставки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Концерты</w:t>
            </w:r>
          </w:p>
          <w:p w:rsidR="00000000" w:rsidRDefault="00990867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Портфолио 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родителей, учителя, администрации</w:t>
            </w:r>
          </w:p>
        </w:tc>
      </w:tr>
      <w:tr w:rsidR="00000000">
        <w:trPr>
          <w:trHeight w:val="277"/>
        </w:trPr>
        <w:tc>
          <w:tcPr>
            <w:tcW w:w="20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3.Тематический контроль.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(русский язык, математика)</w:t>
            </w:r>
          </w:p>
        </w:tc>
        <w:tc>
          <w:tcPr>
            <w:tcW w:w="1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положении о</w:t>
            </w:r>
            <w:r>
              <w:rPr>
                <w:rFonts w:cs="Times New Roman"/>
                <w:sz w:val="20"/>
                <w:szCs w:val="20"/>
              </w:rPr>
              <w:t xml:space="preserve"> критериях оценивания предметных, метапредметных и личностных результатов</w:t>
            </w: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Контрольные работы (математика)</w:t>
            </w:r>
          </w:p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Диктант, изложение (русс. яз)</w:t>
            </w:r>
          </w:p>
          <w:p w:rsidR="00000000" w:rsidRDefault="00990867">
            <w:pPr>
              <w:pStyle w:val="ListParagraph"/>
              <w:spacing w:line="100" w:lineRule="atLeast"/>
              <w:ind w:left="0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4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Матрицы достижений 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учащихся, учителя, администрации</w:t>
            </w:r>
          </w:p>
        </w:tc>
      </w:tr>
    </w:tbl>
    <w:p w:rsidR="00000000" w:rsidRDefault="00990867">
      <w:pPr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1806"/>
        <w:gridCol w:w="205"/>
        <w:gridCol w:w="1891"/>
        <w:gridCol w:w="1576"/>
        <w:gridCol w:w="1892"/>
        <w:gridCol w:w="1734"/>
        <w:gridCol w:w="1737"/>
      </w:tblGrid>
      <w:tr w:rsidR="00000000">
        <w:trPr>
          <w:gridAfter w:val="6"/>
          <w:wAfter w:w="9035" w:type="dxa"/>
          <w:trHeight w:val="274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9900"/>
          </w:tcPr>
          <w:p w:rsidR="00000000" w:rsidRDefault="00990867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Поддержка</w:t>
            </w:r>
          </w:p>
        </w:tc>
      </w:tr>
      <w:tr w:rsidR="00000000">
        <w:trPr>
          <w:gridAfter w:val="6"/>
          <w:wAfter w:w="9035" w:type="dxa"/>
          <w:trHeight w:val="274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000000" w:rsidRDefault="00990867">
            <w:pPr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 класс</w:t>
            </w:r>
          </w:p>
        </w:tc>
      </w:tr>
      <w:tr w:rsidR="00000000">
        <w:trPr>
          <w:trHeight w:val="274"/>
        </w:trPr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процедуры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Инструменты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Критерии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Формы и методы проведения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Формы представления результатов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FF"/>
          </w:tcPr>
          <w:p w:rsidR="00000000" w:rsidRDefault="00990867">
            <w:pPr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Условия  и границы</w:t>
            </w:r>
          </w:p>
        </w:tc>
      </w:tr>
      <w:tr w:rsidR="00000000">
        <w:trPr>
          <w:trHeight w:val="274"/>
        </w:trPr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Стартовая диагностика + диагностика психолога.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КИМ ЦОКО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Критерии ЦОКО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Тест 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Анкета уч-ся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Анкета родителей 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Анкета учителя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Профиль ЦОКО отдельного ученика (родителям, узким спе</w:t>
            </w:r>
            <w:r>
              <w:rPr>
                <w:rFonts w:cs="Times New Roman"/>
                <w:sz w:val="20"/>
                <w:szCs w:val="20"/>
              </w:rPr>
              <w:t>циалистам, учителю)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Профиль класса (узким специалистам, учителю, администрации)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Анализ (описание) (узким специалистам, учителю, администрации)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Родители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Учителя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Узкие специалисты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000000">
        <w:trPr>
          <w:trHeight w:val="274"/>
        </w:trPr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2. Итоговая диагностическая работа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КИМ ЦОКО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ЦОКО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Тест 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Анкета уч-ся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Анкета родителей 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Анкета учителя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Профиль ЦОКО отдельного ученика (родителям, узким специалистам, учителю)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Профиль класса (узким специалистам, учителю, администрации)</w:t>
            </w:r>
          </w:p>
          <w:p w:rsidR="00000000" w:rsidRDefault="00990867">
            <w:pPr>
              <w:pStyle w:val="ListParagraph"/>
              <w:numPr>
                <w:ilvl w:val="0"/>
                <w:numId w:val="5"/>
              </w:num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Анализ (описание) (узким специалистам, учителю, администрации)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Родители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Учителя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Узкие спе</w:t>
            </w:r>
            <w:r>
              <w:rPr>
                <w:rFonts w:cs="Times New Roman"/>
                <w:sz w:val="18"/>
                <w:szCs w:val="18"/>
              </w:rPr>
              <w:t>циалисты</w:t>
            </w:r>
          </w:p>
        </w:tc>
      </w:tr>
      <w:tr w:rsidR="00000000">
        <w:trPr>
          <w:gridAfter w:val="6"/>
          <w:wAfter w:w="9035" w:type="dxa"/>
          <w:trHeight w:val="274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000000" w:rsidRDefault="00990867">
            <w:pPr>
              <w:shd w:val="clear" w:color="auto" w:fill="83CAFF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класс</w:t>
            </w:r>
          </w:p>
        </w:tc>
      </w:tr>
      <w:tr w:rsidR="00000000">
        <w:trPr>
          <w:trHeight w:val="274"/>
        </w:trPr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1.Итоговая диагностическая работа.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КИМ ЦОКО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Критерии ЦОКО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6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Тест </w:t>
            </w:r>
          </w:p>
          <w:p w:rsidR="00000000" w:rsidRDefault="00990867">
            <w:pPr>
              <w:pStyle w:val="ListParagraph"/>
              <w:numPr>
                <w:ilvl w:val="0"/>
                <w:numId w:val="6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Анкета уч-ся</w:t>
            </w:r>
          </w:p>
          <w:p w:rsidR="00000000" w:rsidRDefault="00990867">
            <w:pPr>
              <w:pStyle w:val="ListParagraph"/>
              <w:numPr>
                <w:ilvl w:val="0"/>
                <w:numId w:val="6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Анкета родителей </w:t>
            </w:r>
          </w:p>
          <w:p w:rsidR="00000000" w:rsidRDefault="00990867">
            <w:pPr>
              <w:pStyle w:val="ListParagraph"/>
              <w:numPr>
                <w:ilvl w:val="0"/>
                <w:numId w:val="6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Анкета учителя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7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Профиль ЦОКО отдельного ученика (родителям, узким специалистам, учителю)</w:t>
            </w:r>
          </w:p>
          <w:p w:rsidR="00000000" w:rsidRDefault="00990867">
            <w:pPr>
              <w:pStyle w:val="ListParagraph"/>
              <w:numPr>
                <w:ilvl w:val="0"/>
                <w:numId w:val="7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Профиль класса (узким специалистам, учителю, администр</w:t>
            </w:r>
            <w:r>
              <w:rPr>
                <w:rFonts w:cs="Times New Roman"/>
                <w:sz w:val="20"/>
                <w:szCs w:val="20"/>
              </w:rPr>
              <w:t>ации)</w:t>
            </w:r>
          </w:p>
          <w:p w:rsidR="00000000" w:rsidRDefault="00990867">
            <w:pPr>
              <w:pStyle w:val="ListParagraph"/>
              <w:numPr>
                <w:ilvl w:val="0"/>
                <w:numId w:val="7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 (описание) (узким специалистам, учителю, администрации)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Родители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Учителя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Узкие специалисты</w:t>
            </w:r>
          </w:p>
        </w:tc>
      </w:tr>
      <w:tr w:rsidR="00000000">
        <w:trPr>
          <w:gridAfter w:val="6"/>
          <w:wAfter w:w="9035" w:type="dxa"/>
          <w:trHeight w:val="274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000000" w:rsidRDefault="00990867">
            <w:pPr>
              <w:shd w:val="clear" w:color="auto" w:fill="83CAFF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 класс</w:t>
            </w:r>
          </w:p>
        </w:tc>
      </w:tr>
      <w:tr w:rsidR="00000000">
        <w:trPr>
          <w:trHeight w:val="274"/>
        </w:trPr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1.Итоговая диагностическая работа.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КИМ ЦОКО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Критерии ЦОКО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8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Тест </w:t>
            </w:r>
          </w:p>
          <w:p w:rsidR="00000000" w:rsidRDefault="00990867">
            <w:pPr>
              <w:pStyle w:val="ListParagraph"/>
              <w:numPr>
                <w:ilvl w:val="0"/>
                <w:numId w:val="8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Анкета уч-ся</w:t>
            </w:r>
          </w:p>
          <w:p w:rsidR="00000000" w:rsidRDefault="00990867">
            <w:pPr>
              <w:pStyle w:val="ListParagraph"/>
              <w:numPr>
                <w:ilvl w:val="0"/>
                <w:numId w:val="8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Анкета родителей </w:t>
            </w:r>
          </w:p>
          <w:p w:rsidR="00000000" w:rsidRDefault="00990867">
            <w:pPr>
              <w:pStyle w:val="ListParagraph"/>
              <w:numPr>
                <w:ilvl w:val="0"/>
                <w:numId w:val="8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Анкета учителя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8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Профиль ЦОКО отдельного ученика </w:t>
            </w:r>
            <w:r>
              <w:rPr>
                <w:rFonts w:cs="Times New Roman"/>
                <w:sz w:val="20"/>
                <w:szCs w:val="20"/>
              </w:rPr>
              <w:t>(родителям, узким специалистам, учителю)</w:t>
            </w:r>
          </w:p>
          <w:p w:rsidR="00000000" w:rsidRDefault="00990867">
            <w:pPr>
              <w:pStyle w:val="ListParagraph"/>
              <w:numPr>
                <w:ilvl w:val="0"/>
                <w:numId w:val="8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Профиль класса (узким специалиста</w:t>
            </w:r>
            <w:r>
              <w:rPr>
                <w:rFonts w:cs="Times New Roman"/>
                <w:sz w:val="20"/>
                <w:szCs w:val="20"/>
              </w:rPr>
              <w:lastRenderedPageBreak/>
              <w:t>м, учителю, администрации)</w:t>
            </w:r>
          </w:p>
          <w:p w:rsidR="00000000" w:rsidRDefault="00990867">
            <w:pPr>
              <w:pStyle w:val="ListParagraph"/>
              <w:numPr>
                <w:ilvl w:val="0"/>
                <w:numId w:val="8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 (описание) (узким специалистам, учителю, администрации)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Родители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Учителя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Узкие специалисты</w:t>
            </w:r>
          </w:p>
        </w:tc>
      </w:tr>
      <w:tr w:rsidR="00000000">
        <w:trPr>
          <w:gridAfter w:val="6"/>
          <w:wAfter w:w="9035" w:type="dxa"/>
          <w:trHeight w:val="274"/>
        </w:trPr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000000" w:rsidRDefault="00990867">
            <w:pPr>
              <w:shd w:val="clear" w:color="auto" w:fill="83CAFF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 класс</w:t>
            </w:r>
          </w:p>
        </w:tc>
      </w:tr>
      <w:tr w:rsidR="00000000">
        <w:trPr>
          <w:trHeight w:val="274"/>
        </w:trPr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1.ВПР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КИМ ЦОКО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Критерии ЦОКО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Комплексная работ</w:t>
            </w:r>
            <w:r>
              <w:rPr>
                <w:rFonts w:cs="Times New Roman"/>
                <w:sz w:val="20"/>
                <w:szCs w:val="20"/>
              </w:rPr>
              <w:t>а по русскому языку, математике, окружающему миру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тестирования</w:t>
            </w:r>
          </w:p>
          <w:p w:rsidR="00000000" w:rsidRDefault="00990867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матрицы достижений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Ученики, учителя 4кл., 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кл., зам по УВР, родители</w:t>
            </w:r>
          </w:p>
        </w:tc>
      </w:tr>
      <w:tr w:rsidR="00000000">
        <w:trPr>
          <w:trHeight w:val="274"/>
        </w:trPr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2.НИКО [русский язык, математика, окружающий мир]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КИМ ЦОКО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Критерии ЦОКО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10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Комплексная работа по русскому языку,</w:t>
            </w:r>
            <w:r>
              <w:rPr>
                <w:rFonts w:cs="Times New Roman"/>
                <w:sz w:val="20"/>
                <w:szCs w:val="20"/>
              </w:rPr>
              <w:t xml:space="preserve"> математике, окружающему миру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тестирования</w:t>
            </w:r>
          </w:p>
          <w:p w:rsidR="00000000" w:rsidRDefault="00990867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матрицы достижений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 по УВР, учителя</w:t>
            </w:r>
          </w:p>
        </w:tc>
      </w:tr>
      <w:tr w:rsidR="00000000">
        <w:trPr>
          <w:trHeight w:val="274"/>
        </w:trPr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3.ККР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[читательская грамотность, групповой проект]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КИМ ЦОКО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Критерии ЦОКО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11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Комплексное задание по читательской грамотности</w:t>
            </w:r>
          </w:p>
          <w:p w:rsidR="00000000" w:rsidRDefault="00990867">
            <w:pPr>
              <w:pStyle w:val="ListParagraph"/>
              <w:numPr>
                <w:ilvl w:val="0"/>
                <w:numId w:val="11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Задание для выполнения группового проект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11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тестирования</w:t>
            </w:r>
          </w:p>
          <w:p w:rsidR="00000000" w:rsidRDefault="00990867">
            <w:pPr>
              <w:pStyle w:val="ListParagraph"/>
              <w:numPr>
                <w:ilvl w:val="0"/>
                <w:numId w:val="11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матрицы достиж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ений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Ученики, учителя 4кл., 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кл., зам по УВР, родители</w:t>
            </w:r>
          </w:p>
        </w:tc>
      </w:tr>
      <w:tr w:rsidR="00000000">
        <w:trPr>
          <w:trHeight w:val="274"/>
        </w:trPr>
        <w:tc>
          <w:tcPr>
            <w:tcW w:w="1084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hd w:val="clear" w:color="auto" w:fill="83CAFF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</w:p>
        </w:tc>
      </w:tr>
      <w:tr w:rsidR="00000000">
        <w:trPr>
          <w:trHeight w:val="274"/>
        </w:trPr>
        <w:tc>
          <w:tcPr>
            <w:tcW w:w="20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1.ВПР </w:t>
            </w:r>
          </w:p>
        </w:tc>
        <w:tc>
          <w:tcPr>
            <w:tcW w:w="18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КИМ ЦОКО</w:t>
            </w: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Критерии ЦОКО</w:t>
            </w:r>
          </w:p>
        </w:tc>
        <w:tc>
          <w:tcPr>
            <w:tcW w:w="18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по русскому языку</w:t>
            </w:r>
          </w:p>
        </w:tc>
        <w:tc>
          <w:tcPr>
            <w:tcW w:w="17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тестирования</w:t>
            </w:r>
          </w:p>
          <w:p w:rsidR="00000000" w:rsidRDefault="00990867">
            <w:pPr>
              <w:pStyle w:val="ListParagraph"/>
              <w:numPr>
                <w:ilvl w:val="0"/>
                <w:numId w:val="9"/>
              </w:num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матрицы достижений</w:t>
            </w:r>
          </w:p>
        </w:tc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Ученики, учителя </w:t>
            </w:r>
          </w:p>
          <w:p w:rsidR="00000000" w:rsidRDefault="0099086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кл., зам по УВР, родители</w:t>
            </w:r>
          </w:p>
        </w:tc>
      </w:tr>
    </w:tbl>
    <w:p w:rsidR="00000000" w:rsidRDefault="00990867">
      <w:pPr>
        <w:jc w:val="center"/>
        <w:rPr>
          <w:rFonts w:cs="Times New Roman"/>
        </w:rPr>
      </w:pPr>
    </w:p>
    <w:p w:rsidR="00000000" w:rsidRDefault="00990867">
      <w:pPr>
        <w:jc w:val="center"/>
        <w:rPr>
          <w:rFonts w:cs="Times New Roman"/>
          <w:b/>
          <w:i/>
          <w:color w:val="C00000"/>
          <w:u w:val="single"/>
        </w:rPr>
      </w:pPr>
      <w:r>
        <w:rPr>
          <w:rFonts w:cs="Times New Roman"/>
          <w:b/>
          <w:i/>
          <w:color w:val="C00000"/>
          <w:u w:val="single"/>
        </w:rPr>
        <w:t xml:space="preserve">2. </w:t>
      </w:r>
      <w:r>
        <w:rPr>
          <w:rFonts w:cs="Times New Roman"/>
          <w:b/>
          <w:i/>
          <w:color w:val="C00000"/>
          <w:u w:val="single"/>
        </w:rPr>
        <w:t>Направление – оценка деятельности учителя</w:t>
      </w:r>
    </w:p>
    <w:p w:rsidR="00000000" w:rsidRDefault="00990867">
      <w:pPr>
        <w:rPr>
          <w:rFonts w:cs="Times New Roman"/>
        </w:rPr>
      </w:pPr>
      <w:r>
        <w:rPr>
          <w:rFonts w:cs="Times New Roman"/>
        </w:rPr>
        <w:t>а) самоанализ</w:t>
      </w:r>
    </w:p>
    <w:p w:rsidR="00000000" w:rsidRDefault="00990867">
      <w:pPr>
        <w:rPr>
          <w:rFonts w:cs="Times New Roman"/>
        </w:rPr>
      </w:pPr>
      <w:r>
        <w:rPr>
          <w:rFonts w:cs="Times New Roman"/>
        </w:rPr>
        <w:t>б) аттестация педагогических работников</w:t>
      </w:r>
    </w:p>
    <w:p w:rsidR="00000000" w:rsidRDefault="00990867">
      <w:pPr>
        <w:rPr>
          <w:rFonts w:cs="Times New Roman"/>
        </w:rPr>
      </w:pPr>
      <w:r>
        <w:rPr>
          <w:rFonts w:cs="Times New Roman"/>
        </w:rPr>
        <w:t>в) аттестация на соответствие занимаемой должности</w:t>
      </w:r>
    </w:p>
    <w:p w:rsidR="00000000" w:rsidRDefault="00990867">
      <w:pPr>
        <w:jc w:val="center"/>
        <w:rPr>
          <w:rFonts w:cs="Times New Roman"/>
          <w:b/>
          <w:i/>
          <w:color w:val="C00000"/>
          <w:u w:val="single"/>
        </w:rPr>
      </w:pPr>
      <w:r>
        <w:rPr>
          <w:rFonts w:cs="Times New Roman"/>
          <w:b/>
          <w:i/>
          <w:color w:val="C00000"/>
          <w:u w:val="single"/>
        </w:rPr>
        <w:t>3. Направление – оценка деятельности образовательного учреждения</w:t>
      </w:r>
    </w:p>
    <w:p w:rsidR="00000000" w:rsidRDefault="00990867">
      <w:pPr>
        <w:jc w:val="both"/>
        <w:rPr>
          <w:rFonts w:cs="Times New Roman"/>
        </w:rPr>
      </w:pPr>
      <w:r>
        <w:rPr>
          <w:rFonts w:cs="Times New Roman"/>
        </w:rPr>
        <w:t>а) самообследование</w:t>
      </w:r>
    </w:p>
    <w:p w:rsidR="00000000" w:rsidRDefault="00990867">
      <w:pPr>
        <w:jc w:val="both"/>
        <w:rPr>
          <w:rFonts w:cs="Times New Roman"/>
        </w:rPr>
      </w:pPr>
      <w:r>
        <w:rPr>
          <w:rFonts w:cs="Times New Roman"/>
        </w:rPr>
        <w:t>б) публичный доклад</w:t>
      </w:r>
    </w:p>
    <w:p w:rsidR="00000000" w:rsidRDefault="00990867">
      <w:pPr>
        <w:jc w:val="both"/>
        <w:rPr>
          <w:rFonts w:cs="Times New Roman"/>
        </w:rPr>
      </w:pPr>
      <w:r>
        <w:rPr>
          <w:rFonts w:cs="Times New Roman"/>
        </w:rPr>
        <w:t>в) а</w:t>
      </w:r>
      <w:r>
        <w:rPr>
          <w:rFonts w:cs="Times New Roman"/>
        </w:rPr>
        <w:t>ккредитация</w:t>
      </w:r>
    </w:p>
    <w:p w:rsidR="00000000" w:rsidRDefault="00990867">
      <w:pPr>
        <w:jc w:val="both"/>
        <w:rPr>
          <w:rFonts w:cs="Times New Roman"/>
        </w:rPr>
      </w:pPr>
      <w:r>
        <w:rPr>
          <w:rFonts w:cs="Times New Roman"/>
        </w:rPr>
        <w:t xml:space="preserve">г) проверки госконтроля </w:t>
      </w:r>
    </w:p>
    <w:p w:rsidR="00000000" w:rsidRDefault="00990867">
      <w:pPr>
        <w:jc w:val="both"/>
        <w:rPr>
          <w:rFonts w:cs="Times New Roman"/>
        </w:rPr>
      </w:pPr>
      <w:r>
        <w:rPr>
          <w:rFonts w:cs="Times New Roman"/>
        </w:rPr>
        <w:t xml:space="preserve">д) проверки надзорных органов </w:t>
      </w:r>
    </w:p>
    <w:p w:rsidR="00000000" w:rsidRDefault="00990867">
      <w:pPr>
        <w:ind w:left="32"/>
      </w:pPr>
    </w:p>
    <w:p w:rsidR="00000000" w:rsidRDefault="00990867">
      <w:pPr>
        <w:suppressAutoHyphens w:val="0"/>
        <w:autoSpaceDE w:val="0"/>
        <w:spacing w:before="75"/>
        <w:ind w:left="32"/>
      </w:pPr>
    </w:p>
    <w:p w:rsidR="00000000" w:rsidRDefault="00990867">
      <w:pPr>
        <w:jc w:val="both"/>
      </w:pPr>
      <w:r>
        <w:rPr>
          <w:b/>
          <w:bCs/>
        </w:rPr>
        <w:t>Внутренний аудит оценки качества образования</w:t>
      </w:r>
      <w:r>
        <w:t xml:space="preserve"> :</w:t>
      </w:r>
    </w:p>
    <w:p w:rsidR="00000000" w:rsidRDefault="00990867">
      <w:pPr>
        <w:jc w:val="both"/>
      </w:pPr>
      <w:r>
        <w:t>- мониторинг успеваемости учащихся по основным предметам учебного плана</w:t>
      </w:r>
    </w:p>
    <w:p w:rsidR="00000000" w:rsidRDefault="00990867">
      <w:pPr>
        <w:jc w:val="both"/>
      </w:pPr>
      <w:r>
        <w:t>(административные контрольные работы 2 раза в год);</w:t>
      </w:r>
    </w:p>
    <w:p w:rsidR="00000000" w:rsidRDefault="00990867">
      <w:pPr>
        <w:jc w:val="both"/>
      </w:pPr>
      <w:r>
        <w:t>-состояние преп</w:t>
      </w:r>
      <w:r>
        <w:t>одавания учебных предметов, элективных учебных предметов, выполнение государственных образовательных стандартов, анализ результатов промежуточной и государственной итоговой аттестации;</w:t>
      </w:r>
    </w:p>
    <w:p w:rsidR="00000000" w:rsidRDefault="00990867">
      <w:pPr>
        <w:jc w:val="both"/>
      </w:pPr>
      <w:r>
        <w:lastRenderedPageBreak/>
        <w:t>-контроль  состояния преподавания в 1-11 классах с целью организации де</w:t>
      </w:r>
      <w:r>
        <w:t>ятельности и промежуточного контроля знаний обучающихся на уроках;</w:t>
      </w:r>
    </w:p>
    <w:p w:rsidR="00000000" w:rsidRDefault="00990867">
      <w:pPr>
        <w:jc w:val="both"/>
      </w:pPr>
      <w:r>
        <w:t xml:space="preserve">- изучение спроса на дополнительные образовательные услуги (элективные учебные </w:t>
      </w:r>
    </w:p>
    <w:p w:rsidR="00000000" w:rsidRDefault="00990867">
      <w:pPr>
        <w:jc w:val="both"/>
      </w:pPr>
      <w:r>
        <w:t>предметы) на следующий учебный год;</w:t>
      </w:r>
    </w:p>
    <w:p w:rsidR="00000000" w:rsidRDefault="00990867">
      <w:pPr>
        <w:jc w:val="both"/>
      </w:pPr>
      <w:r>
        <w:t>- мониторинг участия обучающихся в интеллектуальных (олимпиады, конференц</w:t>
      </w:r>
      <w:r>
        <w:t xml:space="preserve">ии) и </w:t>
      </w:r>
    </w:p>
    <w:p w:rsidR="00000000" w:rsidRDefault="00990867">
      <w:pPr>
        <w:jc w:val="both"/>
      </w:pPr>
      <w:r>
        <w:t>творческих конкурсах.</w:t>
      </w:r>
    </w:p>
    <w:p w:rsidR="00000000" w:rsidRDefault="00990867">
      <w:pPr>
        <w:jc w:val="center"/>
        <w:rPr>
          <w:color w:val="000000"/>
          <w:sz w:val="28"/>
          <w:szCs w:val="28"/>
        </w:rPr>
      </w:pPr>
    </w:p>
    <w:p w:rsidR="00000000" w:rsidRDefault="00990867">
      <w:pPr>
        <w:suppressAutoHyphens w:val="0"/>
        <w:autoSpaceDE w:val="0"/>
        <w:spacing w:before="75"/>
        <w:jc w:val="both"/>
        <w:rPr>
          <w:b/>
          <w:bCs/>
          <w:color w:val="355E00"/>
          <w:sz w:val="28"/>
          <w:szCs w:val="28"/>
        </w:rPr>
      </w:pPr>
      <w:r>
        <w:rPr>
          <w:rFonts w:eastAsia="Times New Roman" w:cs="Times New Roman"/>
          <w:b/>
          <w:bCs/>
          <w:color w:val="355E00"/>
          <w:sz w:val="28"/>
          <w:szCs w:val="28"/>
          <w:lang w:eastAsia="ar-SA" w:bidi="ar-SA"/>
        </w:rPr>
        <w:t xml:space="preserve">Виды </w:t>
      </w:r>
      <w:r>
        <w:rPr>
          <w:b/>
          <w:bCs/>
          <w:color w:val="355E00"/>
          <w:sz w:val="28"/>
          <w:szCs w:val="28"/>
        </w:rPr>
        <w:t>контрольно - оценочных средств в 7-11 классах</w:t>
      </w:r>
    </w:p>
    <w:p w:rsidR="00000000" w:rsidRDefault="00990867">
      <w:pPr>
        <w:suppressAutoHyphens w:val="0"/>
        <w:autoSpaceDE w:val="0"/>
        <w:spacing w:before="75"/>
        <w:jc w:val="both"/>
        <w:rPr>
          <w:color w:val="355E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1898"/>
        <w:gridCol w:w="1326"/>
        <w:gridCol w:w="1881"/>
        <w:gridCol w:w="3716"/>
      </w:tblGrid>
      <w:tr w:rsidR="00000000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pStyle w:val="a6"/>
              <w:snapToGrid w:val="0"/>
            </w:pPr>
            <w:r>
              <w:t>№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 xml:space="preserve">Вид контрольно-оценочных </w:t>
            </w:r>
          </w:p>
          <w:p w:rsidR="00000000" w:rsidRDefault="00990867">
            <w:r>
              <w:t xml:space="preserve">средств </w:t>
            </w:r>
          </w:p>
        </w:tc>
        <w:tc>
          <w:tcPr>
            <w:tcW w:w="13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Время проведения</w:t>
            </w:r>
          </w:p>
        </w:tc>
        <w:tc>
          <w:tcPr>
            <w:tcW w:w="1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 xml:space="preserve">Целевая направленность </w:t>
            </w:r>
          </w:p>
        </w:tc>
        <w:tc>
          <w:tcPr>
            <w:tcW w:w="3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Способ оценивания</w:t>
            </w:r>
          </w:p>
        </w:tc>
      </w:tr>
      <w:tr w:rsidR="00000000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pStyle w:val="a6"/>
              <w:snapToGrid w:val="0"/>
            </w:pPr>
            <w:r>
              <w:t>1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Входной контроль (старто-</w:t>
            </w:r>
          </w:p>
          <w:p w:rsidR="00000000" w:rsidRDefault="00990867">
            <w:r>
              <w:t>вая работа)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 xml:space="preserve">Начало </w:t>
            </w:r>
          </w:p>
          <w:p w:rsidR="00000000" w:rsidRDefault="00990867">
            <w:r>
              <w:t>сентября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Определяет акту-</w:t>
            </w:r>
          </w:p>
          <w:p w:rsidR="00000000" w:rsidRDefault="00990867">
            <w:r>
              <w:t>уал</w:t>
            </w:r>
            <w:r>
              <w:t xml:space="preserve">ьный уровень </w:t>
            </w:r>
          </w:p>
        </w:tc>
        <w:tc>
          <w:tcPr>
            <w:tcW w:w="37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  <w:ind w:left="-6" w:right="141"/>
              <w:jc w:val="both"/>
            </w:pPr>
            <w:r>
              <w:t xml:space="preserve">Фиксируется учителем в рабочем </w:t>
            </w:r>
          </w:p>
          <w:p w:rsidR="00000000" w:rsidRDefault="00990867">
            <w:pPr>
              <w:ind w:left="-6" w:right="141"/>
              <w:jc w:val="both"/>
            </w:pPr>
            <w:r>
              <w:t>знаний, необходимый для продолжения обучения, а также намечает «зону ближайшего раз-</w:t>
            </w:r>
          </w:p>
          <w:p w:rsidR="00000000" w:rsidRDefault="00990867">
            <w:pPr>
              <w:ind w:left="-6" w:right="141"/>
              <w:jc w:val="both"/>
            </w:pPr>
            <w:r>
              <w:t>вития» предметных и метапредметных знаний и умений, организует коррекционную работу в зоне актуальных знаний . Результаты раб</w:t>
            </w:r>
            <w:r>
              <w:t>оты не влияют на даль-</w:t>
            </w:r>
          </w:p>
          <w:p w:rsidR="00000000" w:rsidRDefault="00990867">
            <w:pPr>
              <w:ind w:left="-6" w:right="141"/>
              <w:jc w:val="both"/>
            </w:pPr>
            <w:r>
              <w:t>нейшую итоговую оценку.</w:t>
            </w:r>
          </w:p>
        </w:tc>
      </w:tr>
      <w:tr w:rsidR="00000000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pStyle w:val="a6"/>
              <w:snapToGrid w:val="0"/>
            </w:pPr>
            <w:r>
              <w:t>2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Диагностическая работа, тестовая диагностическая работа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 xml:space="preserve">Проводится </w:t>
            </w:r>
          </w:p>
          <w:p w:rsidR="00000000" w:rsidRDefault="00990867">
            <w:r>
              <w:t>на входе и</w:t>
            </w:r>
          </w:p>
          <w:p w:rsidR="00000000" w:rsidRDefault="00990867">
            <w:r>
              <w:t>выходе те-</w:t>
            </w:r>
          </w:p>
          <w:p w:rsidR="00000000" w:rsidRDefault="00990867">
            <w:r>
              <w:t>мы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Направлена на проверку пооперацион-</w:t>
            </w:r>
          </w:p>
          <w:p w:rsidR="00000000" w:rsidRDefault="00990867">
            <w:r>
              <w:t xml:space="preserve">ного состава </w:t>
            </w:r>
          </w:p>
          <w:p w:rsidR="00000000" w:rsidRDefault="00990867">
            <w:r>
              <w:t xml:space="preserve">действия, которым </w:t>
            </w:r>
          </w:p>
          <w:p w:rsidR="00000000" w:rsidRDefault="00990867">
            <w:r>
              <w:t>необходимо</w:t>
            </w:r>
          </w:p>
          <w:p w:rsidR="00000000" w:rsidRDefault="00990867">
            <w:r>
              <w:t xml:space="preserve">овладеть учащимся в </w:t>
            </w:r>
          </w:p>
          <w:p w:rsidR="00000000" w:rsidRDefault="00990867">
            <w:r>
              <w:t>рамках изуче</w:t>
            </w:r>
            <w:r>
              <w:t xml:space="preserve">ния </w:t>
            </w:r>
          </w:p>
          <w:p w:rsidR="00000000" w:rsidRDefault="00990867">
            <w:r>
              <w:t>темы</w:t>
            </w:r>
          </w:p>
        </w:tc>
        <w:tc>
          <w:tcPr>
            <w:tcW w:w="37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Результаты фиксируются отдель-</w:t>
            </w:r>
          </w:p>
          <w:p w:rsidR="00000000" w:rsidRDefault="00990867">
            <w:r>
              <w:t xml:space="preserve">но по каждой отдельной операции </w:t>
            </w:r>
          </w:p>
          <w:p w:rsidR="00000000" w:rsidRDefault="00990867">
            <w:r>
              <w:t>и не влияют на дальнейшую ито-</w:t>
            </w:r>
          </w:p>
          <w:p w:rsidR="00000000" w:rsidRDefault="00990867">
            <w:r>
              <w:t>говую оценку</w:t>
            </w:r>
          </w:p>
        </w:tc>
      </w:tr>
      <w:tr w:rsidR="00000000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pStyle w:val="a6"/>
              <w:snapToGrid w:val="0"/>
            </w:pPr>
            <w:r>
              <w:t>3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Проверочная работа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 xml:space="preserve">Проводится </w:t>
            </w:r>
          </w:p>
          <w:p w:rsidR="00000000" w:rsidRDefault="00990867">
            <w:r>
              <w:t>после изу-</w:t>
            </w:r>
          </w:p>
          <w:p w:rsidR="00000000" w:rsidRDefault="00990867">
            <w:r>
              <w:t>чения темы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Проверяется уро</w:t>
            </w:r>
          </w:p>
          <w:p w:rsidR="00000000" w:rsidRDefault="00990867">
            <w:r>
              <w:t>вень освоения</w:t>
            </w:r>
          </w:p>
          <w:p w:rsidR="00000000" w:rsidRDefault="00990867">
            <w:r>
              <w:t xml:space="preserve"> учащимися предметных </w:t>
            </w:r>
          </w:p>
          <w:p w:rsidR="00000000" w:rsidRDefault="00990867">
            <w:r>
              <w:t>результатов.</w:t>
            </w:r>
          </w:p>
        </w:tc>
        <w:tc>
          <w:tcPr>
            <w:tcW w:w="37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  <w:jc w:val="both"/>
            </w:pPr>
            <w:r>
              <w:t>Представляет соб</w:t>
            </w:r>
            <w:r>
              <w:t>ой задания разного уровня сложности</w:t>
            </w:r>
          </w:p>
          <w:p w:rsidR="00000000" w:rsidRDefault="00990867">
            <w:pPr>
              <w:jc w:val="both"/>
            </w:pPr>
            <w:r>
              <w:t>Все задания обязательны для вы-</w:t>
            </w:r>
          </w:p>
          <w:p w:rsidR="00000000" w:rsidRDefault="00990867">
            <w:pPr>
              <w:jc w:val="both"/>
            </w:pPr>
            <w:r>
              <w:t xml:space="preserve">полнения. Учитель оценивает </w:t>
            </w:r>
          </w:p>
          <w:p w:rsidR="00000000" w:rsidRDefault="00990867">
            <w:pPr>
              <w:jc w:val="both"/>
            </w:pPr>
            <w:r>
              <w:t xml:space="preserve">все задания по уровням и диагностирует уровень овладения </w:t>
            </w:r>
          </w:p>
          <w:p w:rsidR="00000000" w:rsidRDefault="00990867">
            <w:pPr>
              <w:jc w:val="both"/>
            </w:pPr>
            <w:r>
              <w:t>способами учебного действия</w:t>
            </w:r>
          </w:p>
        </w:tc>
      </w:tr>
      <w:tr w:rsidR="00000000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pStyle w:val="a6"/>
              <w:snapToGrid w:val="0"/>
            </w:pPr>
            <w:r>
              <w:t>4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Рубежный контроль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 xml:space="preserve">Проводится </w:t>
            </w:r>
          </w:p>
          <w:p w:rsidR="00000000" w:rsidRDefault="00990867">
            <w:r>
              <w:t xml:space="preserve">в конце </w:t>
            </w:r>
          </w:p>
          <w:p w:rsidR="00000000" w:rsidRDefault="00990867">
            <w:r>
              <w:t xml:space="preserve">четверти, </w:t>
            </w:r>
          </w:p>
          <w:p w:rsidR="00000000" w:rsidRDefault="00990867">
            <w:r>
              <w:t>полугодия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>Проверяетс</w:t>
            </w:r>
            <w:r>
              <w:t xml:space="preserve">я </w:t>
            </w:r>
          </w:p>
          <w:p w:rsidR="00000000" w:rsidRDefault="00990867">
            <w:r>
              <w:t xml:space="preserve">уровень освоения </w:t>
            </w:r>
          </w:p>
          <w:p w:rsidR="00000000" w:rsidRDefault="00990867">
            <w:r>
              <w:t>учащимися пред</w:t>
            </w:r>
          </w:p>
          <w:p w:rsidR="00000000" w:rsidRDefault="00990867">
            <w:r>
              <w:t>метных и метапредметных результатов.</w:t>
            </w:r>
          </w:p>
        </w:tc>
        <w:tc>
          <w:tcPr>
            <w:tcW w:w="37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  <w:jc w:val="both"/>
            </w:pPr>
            <w:r>
              <w:t>Представляет собой задания разного уровня сложности</w:t>
            </w:r>
          </w:p>
          <w:p w:rsidR="00000000" w:rsidRDefault="00990867">
            <w:pPr>
              <w:jc w:val="both"/>
            </w:pPr>
            <w:r>
              <w:t>Все задания обязательны для вы-</w:t>
            </w:r>
          </w:p>
          <w:p w:rsidR="00000000" w:rsidRDefault="00990867">
            <w:pPr>
              <w:jc w:val="both"/>
            </w:pPr>
            <w:r>
              <w:t xml:space="preserve">полнения. Учитель оценивает </w:t>
            </w:r>
          </w:p>
          <w:p w:rsidR="00000000" w:rsidRDefault="00990867">
            <w:pPr>
              <w:jc w:val="both"/>
            </w:pPr>
            <w:r>
              <w:t xml:space="preserve">все задания по уровням и диагностирует уровень овладения </w:t>
            </w:r>
          </w:p>
          <w:p w:rsidR="00000000" w:rsidRDefault="00990867">
            <w:pPr>
              <w:jc w:val="both"/>
            </w:pPr>
            <w:r>
              <w:t>способами уч</w:t>
            </w:r>
            <w:r>
              <w:t>ебного действия</w:t>
            </w:r>
          </w:p>
        </w:tc>
      </w:tr>
      <w:tr w:rsidR="00000000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pStyle w:val="a6"/>
              <w:snapToGrid w:val="0"/>
            </w:pPr>
            <w:r>
              <w:t>5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 xml:space="preserve">Итоговая </w:t>
            </w:r>
            <w:r>
              <w:lastRenderedPageBreak/>
              <w:t>проверочная</w:t>
            </w:r>
          </w:p>
          <w:p w:rsidR="00000000" w:rsidRDefault="00990867">
            <w:pPr>
              <w:snapToGrid w:val="0"/>
            </w:pPr>
            <w:r>
              <w:t xml:space="preserve"> работа </w:t>
            </w:r>
          </w:p>
        </w:tc>
        <w:tc>
          <w:tcPr>
            <w:tcW w:w="13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lastRenderedPageBreak/>
              <w:t xml:space="preserve">Проводится </w:t>
            </w:r>
          </w:p>
          <w:p w:rsidR="00000000" w:rsidRDefault="00990867">
            <w:r>
              <w:lastRenderedPageBreak/>
              <w:t>1 раз в год</w:t>
            </w:r>
          </w:p>
        </w:tc>
        <w:tc>
          <w:tcPr>
            <w:tcW w:w="18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lastRenderedPageBreak/>
              <w:t>Апрель-май</w:t>
            </w:r>
          </w:p>
        </w:tc>
        <w:tc>
          <w:tcPr>
            <w:tcW w:w="37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990867">
            <w:pPr>
              <w:snapToGrid w:val="0"/>
            </w:pPr>
            <w:r>
              <w:t xml:space="preserve">Включает основные темы </w:t>
            </w:r>
            <w:r>
              <w:lastRenderedPageBreak/>
              <w:t xml:space="preserve">учебного года. Задания рассчитаны на проверку не </w:t>
            </w:r>
          </w:p>
          <w:p w:rsidR="00000000" w:rsidRDefault="00990867">
            <w:r>
              <w:t xml:space="preserve">только предметных, но и метапредметных результатов. </w:t>
            </w:r>
          </w:p>
          <w:p w:rsidR="00000000" w:rsidRDefault="00990867">
            <w:r>
              <w:t>Задания разного уровня сложности</w:t>
            </w:r>
          </w:p>
        </w:tc>
      </w:tr>
    </w:tbl>
    <w:p w:rsidR="00000000" w:rsidRDefault="00990867"/>
    <w:p w:rsidR="00000000" w:rsidRDefault="00990867">
      <w:pPr>
        <w:jc w:val="both"/>
      </w:pPr>
    </w:p>
    <w:p w:rsidR="00000000" w:rsidRDefault="00990867">
      <w:pPr>
        <w:jc w:val="both"/>
      </w:pPr>
      <w:r>
        <w:rPr>
          <w:i/>
          <w:iCs/>
        </w:rPr>
        <w:t xml:space="preserve">Стартовая </w:t>
      </w:r>
      <w:r>
        <w:rPr>
          <w:i/>
          <w:iCs/>
        </w:rPr>
        <w:t>работа</w:t>
      </w:r>
      <w:r>
        <w:t xml:space="preserve"> 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</w:t>
      </w:r>
    </w:p>
    <w:p w:rsidR="00000000" w:rsidRDefault="00990867">
      <w:pPr>
        <w:jc w:val="both"/>
      </w:pPr>
      <w:r>
        <w:t>“Повторение” ( во всех классах)</w:t>
      </w:r>
    </w:p>
    <w:p w:rsidR="00000000" w:rsidRDefault="00990867">
      <w:pPr>
        <w:jc w:val="both"/>
      </w:pPr>
      <w:r>
        <w:rPr>
          <w:i/>
          <w:iCs/>
        </w:rPr>
        <w:t>Т</w:t>
      </w:r>
      <w:r>
        <w:rPr>
          <w:i/>
          <w:iCs/>
        </w:rPr>
        <w:t>екущий контроль</w:t>
      </w:r>
      <w:r>
        <w:t xml:space="preserve"> позволяет фиксировать степень освоения программного материала во время его изучения. Учитель в соответствии с программой определяет по каждой </w:t>
      </w:r>
    </w:p>
    <w:p w:rsidR="00000000" w:rsidRDefault="00990867">
      <w:pPr>
        <w:jc w:val="both"/>
      </w:pPr>
      <w:r>
        <w:t xml:space="preserve">теме объем знаний и характер специальных умений и навыков, которые формируются в </w:t>
      </w:r>
    </w:p>
    <w:p w:rsidR="00000000" w:rsidRDefault="00990867">
      <w:pPr>
        <w:jc w:val="both"/>
      </w:pPr>
      <w:r>
        <w:t>процессе обучен</w:t>
      </w:r>
      <w:r>
        <w:t>ия.</w:t>
      </w:r>
    </w:p>
    <w:p w:rsidR="00000000" w:rsidRDefault="00990867">
      <w:pPr>
        <w:jc w:val="both"/>
      </w:pPr>
      <w:r>
        <w:rPr>
          <w:i/>
          <w:iCs/>
        </w:rPr>
        <w:t>Тестовая диагностическая работа</w:t>
      </w:r>
      <w:r>
        <w:t xml:space="preserve"> (“на входе” и “выходе” темы)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000000" w:rsidRDefault="00990867">
      <w:pPr>
        <w:jc w:val="both"/>
      </w:pPr>
      <w:r>
        <w:rPr>
          <w:i/>
          <w:iCs/>
        </w:rPr>
        <w:t>Тематическая проверочная работа</w:t>
      </w:r>
      <w:r>
        <w:t xml:space="preserve"> провод</w:t>
      </w:r>
      <w:r>
        <w:t>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</w:t>
      </w:r>
      <w:r>
        <w:t>ер специальных умений и навыков, которые формируются в процессе обучения. Тематические проверочные работы проводятся после изучения наиболе е значительных тем программы.</w:t>
      </w:r>
    </w:p>
    <w:p w:rsidR="00000000" w:rsidRDefault="00990867">
      <w:pPr>
        <w:suppressAutoHyphens w:val="0"/>
        <w:autoSpaceDE w:val="0"/>
        <w:spacing w:before="75"/>
        <w:jc w:val="both"/>
        <w:rPr>
          <w:rFonts w:eastAsia="Times New Roman" w:cs="Times New Roman"/>
          <w:b/>
          <w:bCs/>
          <w:lang w:eastAsia="ar-SA" w:bidi="ar-SA"/>
        </w:rPr>
      </w:pPr>
      <w:r>
        <w:rPr>
          <w:rFonts w:eastAsia="Times New Roman" w:cs="Times New Roman"/>
          <w:b/>
          <w:bCs/>
          <w:i/>
          <w:iCs/>
          <w:lang w:eastAsia="ar-SA" w:bidi="ar-SA"/>
        </w:rPr>
        <w:t>Рубежный и итоговый контроль</w:t>
      </w:r>
      <w:r>
        <w:rPr>
          <w:rFonts w:eastAsia="Times New Roman" w:cs="Times New Roman"/>
          <w:b/>
          <w:bCs/>
          <w:lang w:eastAsia="ar-SA" w:bidi="ar-SA"/>
        </w:rPr>
        <w:t xml:space="preserve"> проводится в конце четверти, полугодия, года и включают п</w:t>
      </w:r>
      <w:r>
        <w:rPr>
          <w:rFonts w:eastAsia="Times New Roman" w:cs="Times New Roman"/>
          <w:b/>
          <w:bCs/>
          <w:lang w:eastAsia="ar-SA" w:bidi="ar-SA"/>
        </w:rPr>
        <w:t xml:space="preserve">роверку сформированности предметных и метапредметных результатов. </w:t>
      </w:r>
    </w:p>
    <w:p w:rsidR="00000000" w:rsidRDefault="00990867">
      <w:pPr>
        <w:suppressAutoHyphens w:val="0"/>
        <w:autoSpaceDE w:val="0"/>
        <w:spacing w:before="75"/>
        <w:jc w:val="both"/>
      </w:pPr>
    </w:p>
    <w:p w:rsidR="00000000" w:rsidRDefault="00990867">
      <w:pPr>
        <w:suppressAutoHyphens w:val="0"/>
        <w:autoSpaceDE w:val="0"/>
        <w:spacing w:before="75"/>
        <w:jc w:val="both"/>
      </w:pPr>
    </w:p>
    <w:p w:rsidR="00000000" w:rsidRDefault="00990867">
      <w:pPr>
        <w:suppressAutoHyphens w:val="0"/>
        <w:autoSpaceDE w:val="0"/>
        <w:spacing w:before="75"/>
        <w:jc w:val="both"/>
      </w:pPr>
    </w:p>
    <w:p w:rsidR="00000000" w:rsidRDefault="00990867">
      <w:pPr>
        <w:suppressAutoHyphens w:val="0"/>
        <w:autoSpaceDE w:val="0"/>
        <w:spacing w:before="75"/>
        <w:jc w:val="both"/>
      </w:pPr>
    </w:p>
    <w:p w:rsidR="00990867" w:rsidRDefault="00990867">
      <w:pPr>
        <w:jc w:val="both"/>
      </w:pPr>
    </w:p>
    <w:sectPr w:rsidR="0099086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7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8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5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C434B"/>
    <w:rsid w:val="00990867"/>
    <w:rsid w:val="00CC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2188</Words>
  <Characters>12476</Characters>
  <Application>Microsoft Office Word</Application>
  <DocSecurity>0</DocSecurity>
  <Lines>103</Lines>
  <Paragraphs>29</Paragraphs>
  <ScaleCrop>false</ScaleCrop>
  <Company>Polus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Aliya</cp:lastModifiedBy>
  <cp:revision>2</cp:revision>
  <cp:lastPrinted>1601-01-01T00:00:00Z</cp:lastPrinted>
  <dcterms:created xsi:type="dcterms:W3CDTF">2017-02-02T10:00:00Z</dcterms:created>
  <dcterms:modified xsi:type="dcterms:W3CDTF">2017-02-02T10:00:00Z</dcterms:modified>
</cp:coreProperties>
</file>